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E594F" w14:textId="77777777" w:rsidR="006B293A" w:rsidRPr="006B293A" w:rsidRDefault="006B293A" w:rsidP="006B293A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B293A">
        <w:rPr>
          <w:rFonts w:ascii="Times New Roman" w:eastAsia="Times New Roman" w:hAnsi="Times New Roman" w:cs="Times New Roman"/>
          <w:sz w:val="28"/>
          <w:szCs w:val="28"/>
        </w:rPr>
        <w:object w:dxaOrig="675" w:dyaOrig="960" w14:anchorId="585A95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5711447" r:id="rId6"/>
        </w:object>
      </w:r>
      <w:r w:rsidRPr="006B293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14:paraId="10C4F3B5" w14:textId="77777777" w:rsidR="006B293A" w:rsidRPr="006B293A" w:rsidRDefault="006B293A" w:rsidP="006B293A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B293A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45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5"/>
      </w:tblGrid>
      <w:tr w:rsidR="006B293A" w:rsidRPr="00FF4E8C" w14:paraId="0E25971E" w14:textId="77777777" w:rsidTr="00021AE0">
        <w:trPr>
          <w:trHeight w:val="395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14:paraId="6EC62F95" w14:textId="77777777" w:rsidR="006B293A" w:rsidRPr="00FF4E8C" w:rsidRDefault="00FF4E8C" w:rsidP="006B293A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ТРИДЦЯТЬ</w:t>
            </w:r>
            <w:r w:rsidR="006B293A"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ТРЕТЯ </w:t>
            </w:r>
            <w:r w:rsidR="006B293A"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  <w:p w14:paraId="441C563F" w14:textId="77777777" w:rsidR="006B293A" w:rsidRPr="00FF4E8C" w:rsidRDefault="006B293A" w:rsidP="006B293A">
            <w:pPr>
              <w:keepNext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(позачергова)</w:t>
            </w:r>
          </w:p>
        </w:tc>
      </w:tr>
    </w:tbl>
    <w:p w14:paraId="53230069" w14:textId="77777777" w:rsidR="006B293A" w:rsidRPr="00FF4E8C" w:rsidRDefault="006B293A" w:rsidP="006B293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4E8C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00D3A3ED" w14:textId="77777777" w:rsidR="006B293A" w:rsidRPr="00FF4E8C" w:rsidRDefault="006B293A" w:rsidP="006B29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73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136"/>
        <w:gridCol w:w="3328"/>
      </w:tblGrid>
      <w:tr w:rsidR="00FF4E8C" w:rsidRPr="00FF4E8C" w14:paraId="1E7E6C48" w14:textId="77777777" w:rsidTr="00A544E3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45E2A" w14:textId="77777777" w:rsidR="006B293A" w:rsidRPr="00FF4E8C" w:rsidRDefault="006B293A" w:rsidP="006B293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20.09.2022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14:paraId="23DD4B66" w14:textId="77777777" w:rsidR="006B293A" w:rsidRPr="00FF4E8C" w:rsidRDefault="006B293A" w:rsidP="006B2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25AB3" w14:textId="5929BFAF" w:rsidR="006B293A" w:rsidRPr="00FF4E8C" w:rsidRDefault="006B293A" w:rsidP="00FF4E8C">
            <w:pPr>
              <w:ind w:right="90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    </w:t>
            </w:r>
            <w:r w:rsidR="00A544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3152</w:t>
            </w: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-3</w:t>
            </w:r>
            <w:r w:rsidR="00FF4E8C"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FF4E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-VIII</w:t>
            </w:r>
          </w:p>
        </w:tc>
      </w:tr>
    </w:tbl>
    <w:p w14:paraId="730CC551" w14:textId="77777777" w:rsidR="00021AE0" w:rsidRDefault="00021AE0" w:rsidP="00021A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E3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</w:rPr>
        <w:t xml:space="preserve">внесення змін до матеріалів містобудівної </w:t>
      </w:r>
    </w:p>
    <w:p w14:paraId="4BFAB959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документації, а саме: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Детальний план території, </w:t>
      </w:r>
    </w:p>
    <w:p w14:paraId="6CA56E29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розміщення та експлуатації основних, підсобних і</w:t>
      </w:r>
    </w:p>
    <w:p w14:paraId="21800B24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допоміжних будівель та споруд підприємств переробної,</w:t>
      </w:r>
    </w:p>
    <w:p w14:paraId="48381B73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машинобудівної та іншої промисловості площею 25 га в </w:t>
      </w:r>
    </w:p>
    <w:p w14:paraId="2B81ED89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адміністративних межах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Мироцької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14:paraId="328263AF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Києво-Святошинського району Київської області» </w:t>
      </w:r>
    </w:p>
    <w:p w14:paraId="4F36EBEB" w14:textId="77777777" w:rsidR="00021AE0" w:rsidRDefault="00021AE0" w:rsidP="00021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056AD2" w14:textId="77777777" w:rsidR="006B293A" w:rsidRPr="006B293A" w:rsidRDefault="006B293A" w:rsidP="006B2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2FDFA29A" w14:textId="77777777" w:rsidR="00FF4E8C" w:rsidRPr="00045E3A" w:rsidRDefault="006B293A" w:rsidP="00FF4E8C">
      <w:pPr>
        <w:spacing w:after="0" w:line="240" w:lineRule="auto"/>
        <w:ind w:left="-142"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293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6B29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З </w:t>
      </w:r>
      <w:r w:rsidR="00021AE0" w:rsidRP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метою зміни планувальної організації, просторової композиції і параметрів забудови території,  що розташована  в  межах  детального плану території</w:t>
      </w:r>
      <w:r w:rsid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r w:rsidR="00021AE0" w:rsidRP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розміщення та експлуатації основних, підсобних і</w:t>
      </w:r>
      <w:r w:rsid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21AE0" w:rsidRP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допоміжних будівель та споруд підприємств переробної,машинобудівної та іншої промисловості</w:t>
      </w:r>
      <w:r w:rsid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площею 25 га </w:t>
      </w:r>
      <w:r w:rsidR="00021AE0" w:rsidRP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>в межах с. Мироцьке Київської області, беручи до уваги звернення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власника земельних ділянок Алексєєва С.О. від 19.09.2022 р. за № А-3719/12.1-07, враховуючи</w:t>
      </w:r>
      <w:r w:rsid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матеріали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містобудівної документації, а саме: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>Детальний план території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розміщення та експлуатації основних, підсобних і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допоміжних будівель та споруд підприємств переробної,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машинобудівної та іншої промисловості площею 25 га в адміністративних межах </w:t>
      </w:r>
      <w:proofErr w:type="spellStart"/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Києво-Святошинського району Київської області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затвердженого розпорядженням Києво-Святошинської районної державної адміністрації № 26 від 18.01.2018 р. та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Генеральний план с. Мироцьке Києво-Святошинського району Київської області, затверджений рішенням </w:t>
      </w:r>
      <w:proofErr w:type="spellStart"/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тридцять другої сесії сьомого скликання № 4 від 30.08.2018 р., розроблений ДП «НДПІ містобудування»,</w:t>
      </w:r>
      <w:r w:rsidR="00021AE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керуючись  Законом України 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14:paraId="316DBD25" w14:textId="77777777" w:rsidR="006B293A" w:rsidRPr="00FF4E8C" w:rsidRDefault="006B293A" w:rsidP="00FF4E8C">
      <w:pPr>
        <w:pStyle w:val="a3"/>
        <w:ind w:left="426" w:firstLine="283"/>
        <w:jc w:val="both"/>
        <w:rPr>
          <w:lang w:val="uk-UA" w:eastAsia="uk-UA"/>
        </w:rPr>
      </w:pPr>
    </w:p>
    <w:p w14:paraId="59FE0E0E" w14:textId="77777777" w:rsidR="006B293A" w:rsidRPr="006B293A" w:rsidRDefault="006B293A" w:rsidP="006B2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6B293A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ВИРІШИЛА: </w:t>
      </w:r>
    </w:p>
    <w:p w14:paraId="026E1238" w14:textId="77777777" w:rsidR="006B293A" w:rsidRPr="006B293A" w:rsidRDefault="006B293A" w:rsidP="006B29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</w:p>
    <w:p w14:paraId="53BDADBB" w14:textId="77777777" w:rsidR="00FF4E8C" w:rsidRPr="00FF4E8C" w:rsidRDefault="00021AE0" w:rsidP="00FF4E8C">
      <w:pPr>
        <w:numPr>
          <w:ilvl w:val="0"/>
          <w:numId w:val="3"/>
        </w:numPr>
        <w:spacing w:after="0" w:line="240" w:lineRule="auto"/>
        <w:ind w:left="-142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E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Внести зміни до матеріалів містобудівної документації на місцевому рівні, а саме: 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Детальний план території, розміщення та експлуатації основних, підсобних і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допоміжних будівель та споруд підприємств переробної,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машинобудівної та іншої промисловості площею 25 га в адміністративних межах </w:t>
      </w:r>
      <w:proofErr w:type="spellStart"/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F4E8C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Києво-Святошинського району Київської області</w:t>
      </w:r>
      <w:r w:rsid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», затвердженого розпорядженням Києво-Святошинської районної державної адміністрації № 26 від 18.01.2018 р., в частині зміни функціонального призначення земельних ділянок.</w:t>
      </w:r>
    </w:p>
    <w:p w14:paraId="2EBED267" w14:textId="77777777" w:rsidR="00021AE0" w:rsidRPr="00FF4E8C" w:rsidRDefault="00021AE0" w:rsidP="00FF4E8C">
      <w:pPr>
        <w:numPr>
          <w:ilvl w:val="0"/>
          <w:numId w:val="3"/>
        </w:numPr>
        <w:tabs>
          <w:tab w:val="left" w:pos="0"/>
        </w:tabs>
        <w:spacing w:after="0" w:line="240" w:lineRule="auto"/>
        <w:ind w:left="-142" w:firstLine="99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E8C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FF4E8C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Pr="00FF4E8C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виконання містобудівної документації залучити кошти з інших джерел, не заборонених законодавством</w:t>
      </w:r>
      <w:r w:rsidRPr="00FF4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99A805F" w14:textId="77777777" w:rsidR="00021AE0" w:rsidRDefault="00021AE0" w:rsidP="00D42B79">
      <w:pPr>
        <w:tabs>
          <w:tab w:val="left" w:pos="-142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  </w:t>
      </w:r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Доручити КП «</w:t>
      </w:r>
      <w:proofErr w:type="spellStart"/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Pr="00045E3A">
        <w:rPr>
          <w:rFonts w:ascii="Times New Roman" w:hAnsi="Times New Roman" w:cs="Times New Roman"/>
          <w:sz w:val="24"/>
          <w:szCs w:val="24"/>
        </w:rPr>
        <w:t xml:space="preserve"> 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Детальний план території, розміщення та експлуатації основних, підсобних і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допоміжних будівель та споруд підприємств переробної,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машинобудівної та іншої промисловості площею 25 га в адміністративних межах </w:t>
      </w:r>
      <w:proofErr w:type="spellStart"/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Києво-Святошинського району Київської області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3BBD3D" w14:textId="77777777" w:rsidR="00021AE0" w:rsidRDefault="00021AE0" w:rsidP="00D42B79">
      <w:pPr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045E3A">
        <w:rPr>
          <w:rFonts w:ascii="Times New Roman" w:hAnsi="Times New Roman" w:cs="Times New Roman"/>
          <w:sz w:val="24"/>
          <w:szCs w:val="24"/>
        </w:rPr>
        <w:lastRenderedPageBreak/>
        <w:t xml:space="preserve"> 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E3A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 внесенню змін </w:t>
      </w:r>
      <w:r w:rsidRP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місцевому рівні, а саме: 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Детальний план території, розміщення та експлуатації основних, підсобних і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допоміжних будівель та споруд підприємств переробної,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машинобудівної та іншої промисловості площею 25 га в адміністративних межах </w:t>
      </w:r>
      <w:proofErr w:type="spellStart"/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42B79" w:rsidRPr="00FF4E8C">
        <w:rPr>
          <w:rFonts w:ascii="Times New Roman" w:eastAsia="Times New Roman" w:hAnsi="Times New Roman" w:cs="Times New Roman"/>
          <w:sz w:val="24"/>
          <w:szCs w:val="24"/>
          <w:lang w:eastAsia="uk-UA"/>
        </w:rPr>
        <w:t>Києво-Святошинського району Київської області</w:t>
      </w:r>
      <w:r w:rsidR="00D42B79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045E3A">
        <w:rPr>
          <w:rFonts w:ascii="Times New Roman" w:hAnsi="Times New Roman" w:cs="Times New Roman"/>
          <w:sz w:val="24"/>
          <w:szCs w:val="24"/>
        </w:rPr>
        <w:t>, та проведення, згідно чинного законодавства України,  громадських слухань</w:t>
      </w:r>
      <w:r w:rsidRPr="00045E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045E3A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14:paraId="79D7A93E" w14:textId="77777777" w:rsidR="00D42B79" w:rsidRPr="00D42B79" w:rsidRDefault="00D42B79" w:rsidP="00D42B79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-142" w:firstLine="113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42B79">
        <w:rPr>
          <w:rFonts w:ascii="Times New Roman" w:hAnsi="Times New Roman" w:cs="Times New Roman"/>
          <w:sz w:val="24"/>
          <w:szCs w:val="24"/>
          <w:lang w:val="uk-UA"/>
        </w:rPr>
        <w:t xml:space="preserve">Після затвердження відкориговані та розроблені матеріали стають невід’ємною складовою «Детального плану території розміщення та експлуатації основних, підсобних і допоміжних будівель та споруд підприємств переробної, машинобудівної та іншої промисловості площею 25 га в адміністративних межах </w:t>
      </w:r>
      <w:proofErr w:type="spellStart"/>
      <w:r w:rsidRPr="00D42B79">
        <w:rPr>
          <w:rFonts w:ascii="Times New Roman" w:hAnsi="Times New Roman" w:cs="Times New Roman"/>
          <w:sz w:val="24"/>
          <w:szCs w:val="24"/>
          <w:lang w:val="uk-UA"/>
        </w:rPr>
        <w:t>Мироцької</w:t>
      </w:r>
      <w:proofErr w:type="spellEnd"/>
      <w:r w:rsidRPr="00D42B7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Києво-Святошинського району Київської області», затвердженого розпорядженням Києво-Святошинської районної державної адміністрації № 26 від 18.01.2018 р.</w:t>
      </w:r>
    </w:p>
    <w:p w14:paraId="6184B8CA" w14:textId="77777777" w:rsidR="00021AE0" w:rsidRPr="00045E3A" w:rsidRDefault="00A670BF" w:rsidP="00021AE0">
      <w:pPr>
        <w:spacing w:after="0" w:line="240" w:lineRule="auto"/>
        <w:ind w:left="-142" w:firstLine="9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21AE0" w:rsidRPr="00045E3A">
        <w:rPr>
          <w:rFonts w:ascii="Times New Roman" w:hAnsi="Times New Roman" w:cs="Times New Roman"/>
          <w:sz w:val="24"/>
          <w:szCs w:val="24"/>
        </w:rPr>
        <w:t xml:space="preserve">.    </w:t>
      </w:r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Контроль за </w:t>
      </w:r>
      <w:proofErr w:type="spellStart"/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>виконання</w:t>
      </w:r>
      <w:proofErr w:type="spellEnd"/>
      <w:r w:rsidR="00021AE0" w:rsidRPr="00045E3A">
        <w:rPr>
          <w:rFonts w:ascii="Times New Roman" w:hAnsi="Times New Roman" w:cs="Times New Roman"/>
          <w:sz w:val="24"/>
          <w:szCs w:val="24"/>
        </w:rPr>
        <w:t>м</w:t>
      </w:r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>даного</w:t>
      </w:r>
      <w:proofErr w:type="spellEnd"/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="00021AE0" w:rsidRPr="00045E3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21AE0" w:rsidRPr="00045E3A">
        <w:rPr>
          <w:rFonts w:ascii="Times New Roman" w:hAnsi="Times New Roman" w:cs="Times New Roman"/>
          <w:sz w:val="24"/>
          <w:szCs w:val="24"/>
        </w:rPr>
        <w:t xml:space="preserve">покласти на депутатську комісію </w:t>
      </w:r>
      <w:proofErr w:type="gramStart"/>
      <w:r w:rsidR="00021AE0" w:rsidRPr="00045E3A">
        <w:rPr>
          <w:rFonts w:ascii="Times New Roman" w:hAnsi="Times New Roman" w:cs="Times New Roman"/>
          <w:sz w:val="24"/>
          <w:szCs w:val="24"/>
        </w:rPr>
        <w:t xml:space="preserve">з </w:t>
      </w:r>
      <w:r w:rsidR="00021AE0" w:rsidRPr="00045E3A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="00021AE0" w:rsidRPr="00045E3A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</w:t>
      </w:r>
      <w:proofErr w:type="gramEnd"/>
      <w:r w:rsidR="00021AE0" w:rsidRPr="00045E3A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 xml:space="preserve"> реалізації та впровадження реформ, планування забудови територій, містобудування та архітектури</w:t>
      </w:r>
      <w:r w:rsidR="00021AE0" w:rsidRPr="00045E3A">
        <w:rPr>
          <w:rFonts w:ascii="Times New Roman" w:hAnsi="Times New Roman" w:cs="Times New Roman"/>
          <w:sz w:val="24"/>
          <w:szCs w:val="24"/>
        </w:rPr>
        <w:t>.</w:t>
      </w:r>
    </w:p>
    <w:p w14:paraId="3BB21498" w14:textId="77777777" w:rsidR="006B293A" w:rsidRPr="006B293A" w:rsidRDefault="006B293A" w:rsidP="006B293A">
      <w:p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B29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9CCE4AF" w14:textId="77777777" w:rsidR="006B293A" w:rsidRPr="006B293A" w:rsidRDefault="006B293A" w:rsidP="006B293A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46DE2C6" w14:textId="77777777" w:rsidR="006B293A" w:rsidRPr="006B293A" w:rsidRDefault="006B293A" w:rsidP="006B293A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6A16734" w14:textId="77777777" w:rsidR="006B293A" w:rsidRPr="006B293A" w:rsidRDefault="006B293A" w:rsidP="006B293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00DBE0" w14:textId="77777777" w:rsidR="006B293A" w:rsidRPr="006B293A" w:rsidRDefault="006B293A" w:rsidP="006B293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2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  голова                                                                          Анатолій ФЕДОРУК</w:t>
      </w:r>
    </w:p>
    <w:p w14:paraId="3100241A" w14:textId="77777777" w:rsidR="006B293A" w:rsidRPr="006B293A" w:rsidRDefault="006B293A" w:rsidP="006B293A">
      <w:pPr>
        <w:spacing w:after="160" w:line="259" w:lineRule="auto"/>
        <w:rPr>
          <w:lang w:val="ru-RU"/>
        </w:rPr>
      </w:pPr>
    </w:p>
    <w:p w14:paraId="6D75B982" w14:textId="77777777" w:rsidR="00B20FA7" w:rsidRDefault="00B20FA7"/>
    <w:sectPr w:rsidR="00B20FA7" w:rsidSect="00021AE0">
      <w:pgSz w:w="11906" w:h="16838"/>
      <w:pgMar w:top="284" w:right="1133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05FF6"/>
    <w:multiLevelType w:val="hybridMultilevel"/>
    <w:tmpl w:val="D7625DC2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2B3A04C0"/>
    <w:multiLevelType w:val="hybridMultilevel"/>
    <w:tmpl w:val="B9D6D20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" w15:restartNumberingAfterBreak="0">
    <w:nsid w:val="4F1C1F5E"/>
    <w:multiLevelType w:val="hybridMultilevel"/>
    <w:tmpl w:val="FFB08A0C"/>
    <w:lvl w:ilvl="0" w:tplc="0422000F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78603CCB"/>
    <w:multiLevelType w:val="hybridMultilevel"/>
    <w:tmpl w:val="95E02BF0"/>
    <w:lvl w:ilvl="0" w:tplc="85823D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B263FD"/>
    <w:multiLevelType w:val="hybridMultilevel"/>
    <w:tmpl w:val="B9D6D20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AD4"/>
    <w:rsid w:val="00021AE0"/>
    <w:rsid w:val="001A6AD4"/>
    <w:rsid w:val="0064654A"/>
    <w:rsid w:val="006B293A"/>
    <w:rsid w:val="00A544E3"/>
    <w:rsid w:val="00A670BF"/>
    <w:rsid w:val="00B20FA7"/>
    <w:rsid w:val="00D42B79"/>
    <w:rsid w:val="00FF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5E04"/>
  <w15:docId w15:val="{7E985DD3-5E2B-46B7-9F83-F57244DD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21AE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021AE0"/>
    <w:pPr>
      <w:ind w:left="720"/>
      <w:contextualSpacing/>
    </w:pPr>
    <w:rPr>
      <w:rFonts w:eastAsiaTheme="minorEastAsia"/>
      <w:lang w:val="ru-RU" w:eastAsia="ru-RU"/>
    </w:rPr>
  </w:style>
  <w:style w:type="paragraph" w:styleId="2">
    <w:name w:val="List 2"/>
    <w:basedOn w:val="a"/>
    <w:uiPriority w:val="99"/>
    <w:unhideWhenUsed/>
    <w:rsid w:val="00021AE0"/>
    <w:pPr>
      <w:spacing w:after="160" w:line="259" w:lineRule="auto"/>
      <w:ind w:left="566" w:hanging="283"/>
      <w:contextualSpacing/>
    </w:pPr>
    <w:rPr>
      <w:lang w:val="ru-RU"/>
    </w:rPr>
  </w:style>
  <w:style w:type="character" w:customStyle="1" w:styleId="20">
    <w:name w:val="Основний текст (2)"/>
    <w:basedOn w:val="a0"/>
    <w:rsid w:val="00021A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styleId="a5">
    <w:name w:val="Strong"/>
    <w:basedOn w:val="a0"/>
    <w:uiPriority w:val="22"/>
    <w:qFormat/>
    <w:rsid w:val="00021A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2022-09-26T12:09:00Z</cp:lastPrinted>
  <dcterms:created xsi:type="dcterms:W3CDTF">2022-09-20T06:04:00Z</dcterms:created>
  <dcterms:modified xsi:type="dcterms:W3CDTF">2022-09-26T12:31:00Z</dcterms:modified>
</cp:coreProperties>
</file>